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23" w:rsidRPr="00226123" w:rsidRDefault="00226123" w:rsidP="00226123">
      <w:pPr>
        <w:spacing w:after="150"/>
        <w:jc w:val="center"/>
        <w:rPr>
          <w:rFonts w:eastAsia="Times New Roman" w:cs="Times New Roman"/>
          <w:sz w:val="24"/>
          <w:szCs w:val="24"/>
          <w:lang w:eastAsia="uk-UA"/>
        </w:rPr>
      </w:pPr>
      <w:r w:rsidRPr="00226123">
        <w:rPr>
          <w:rFonts w:eastAsia="Times New Roman" w:cs="Times New Roman"/>
          <w:b/>
          <w:bCs/>
          <w:szCs w:val="28"/>
          <w:lang w:eastAsia="uk-UA"/>
        </w:rPr>
        <w:t>ПОРЯДОК</w:t>
      </w:r>
    </w:p>
    <w:p w:rsidR="00226123" w:rsidRPr="00226123" w:rsidRDefault="00226123" w:rsidP="00226123">
      <w:pPr>
        <w:spacing w:after="150"/>
        <w:jc w:val="center"/>
        <w:rPr>
          <w:rFonts w:eastAsia="Times New Roman" w:cs="Times New Roman"/>
          <w:sz w:val="24"/>
          <w:szCs w:val="24"/>
          <w:lang w:eastAsia="uk-UA"/>
        </w:rPr>
      </w:pPr>
      <w:r w:rsidRPr="00226123">
        <w:rPr>
          <w:rFonts w:eastAsia="Times New Roman" w:cs="Times New Roman"/>
          <w:b/>
          <w:bCs/>
          <w:szCs w:val="28"/>
          <w:lang w:eastAsia="uk-UA"/>
        </w:rPr>
        <w:t>подання та розгляду заяв</w:t>
      </w:r>
    </w:p>
    <w:p w:rsidR="00226123" w:rsidRPr="00226123" w:rsidRDefault="00226123" w:rsidP="00226123">
      <w:pPr>
        <w:spacing w:after="150"/>
        <w:jc w:val="center"/>
        <w:rPr>
          <w:rFonts w:eastAsia="Times New Roman" w:cs="Times New Roman"/>
          <w:sz w:val="24"/>
          <w:szCs w:val="24"/>
          <w:lang w:eastAsia="uk-UA"/>
        </w:rPr>
      </w:pPr>
      <w:r w:rsidRPr="00226123">
        <w:rPr>
          <w:rFonts w:eastAsia="Times New Roman" w:cs="Times New Roman"/>
          <w:b/>
          <w:bCs/>
          <w:szCs w:val="28"/>
          <w:lang w:eastAsia="uk-UA"/>
        </w:rPr>
        <w:t xml:space="preserve">про випадки </w:t>
      </w:r>
      <w:proofErr w:type="spellStart"/>
      <w:r w:rsidRPr="00226123">
        <w:rPr>
          <w:rFonts w:eastAsia="Times New Roman" w:cs="Times New Roman"/>
          <w:b/>
          <w:bCs/>
          <w:szCs w:val="28"/>
          <w:lang w:eastAsia="uk-UA"/>
        </w:rPr>
        <w:t>булінгу</w:t>
      </w:r>
      <w:proofErr w:type="spellEnd"/>
      <w:r w:rsidRPr="00226123">
        <w:rPr>
          <w:rFonts w:eastAsia="Times New Roman" w:cs="Times New Roman"/>
          <w:b/>
          <w:bCs/>
          <w:szCs w:val="28"/>
          <w:lang w:eastAsia="uk-UA"/>
        </w:rPr>
        <w:t xml:space="preserve"> в закладі освіти</w:t>
      </w:r>
    </w:p>
    <w:p w:rsidR="00226123" w:rsidRPr="00226123" w:rsidRDefault="00226123" w:rsidP="00226123">
      <w:pPr>
        <w:spacing w:after="150"/>
        <w:rPr>
          <w:rFonts w:eastAsia="Times New Roman" w:cs="Times New Roman"/>
          <w:sz w:val="24"/>
          <w:szCs w:val="24"/>
          <w:lang w:eastAsia="uk-UA"/>
        </w:rPr>
      </w:pPr>
      <w:r w:rsidRPr="00226123">
        <w:rPr>
          <w:rFonts w:eastAsia="Times New Roman" w:cs="Times New Roman"/>
          <w:b/>
          <w:bCs/>
          <w:szCs w:val="28"/>
          <w:lang w:eastAsia="uk-UA"/>
        </w:rPr>
        <w:t>Загальні положення</w:t>
      </w:r>
    </w:p>
    <w:p w:rsidR="00226123" w:rsidRPr="00226123" w:rsidRDefault="00226123" w:rsidP="00226123">
      <w:pPr>
        <w:numPr>
          <w:ilvl w:val="0"/>
          <w:numId w:val="1"/>
        </w:numPr>
        <w:spacing w:before="100" w:beforeAutospacing="1" w:after="100" w:afterAutospacing="1"/>
        <w:jc w:val="both"/>
        <w:rPr>
          <w:rFonts w:eastAsia="Times New Roman" w:cs="Times New Roman"/>
          <w:sz w:val="24"/>
          <w:szCs w:val="24"/>
          <w:lang w:eastAsia="uk-UA"/>
        </w:rPr>
      </w:pPr>
      <w:r w:rsidRPr="00226123">
        <w:rPr>
          <w:rFonts w:eastAsia="Times New Roman" w:cs="Times New Roman"/>
          <w:szCs w:val="28"/>
          <w:lang w:eastAsia="uk-UA"/>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226123">
        <w:rPr>
          <w:rFonts w:eastAsia="Times New Roman" w:cs="Times New Roman"/>
          <w:szCs w:val="28"/>
          <w:lang w:eastAsia="uk-UA"/>
        </w:rPr>
        <w:t>булінгу</w:t>
      </w:r>
      <w:proofErr w:type="spellEnd"/>
      <w:r w:rsidRPr="00226123">
        <w:rPr>
          <w:rFonts w:eastAsia="Times New Roman" w:cs="Times New Roman"/>
          <w:szCs w:val="28"/>
          <w:lang w:eastAsia="uk-UA"/>
        </w:rPr>
        <w:t xml:space="preserve"> (цькуванню)».</w:t>
      </w:r>
    </w:p>
    <w:p w:rsidR="00226123" w:rsidRPr="00226123" w:rsidRDefault="00226123" w:rsidP="00226123">
      <w:pPr>
        <w:numPr>
          <w:ilvl w:val="0"/>
          <w:numId w:val="1"/>
        </w:numPr>
        <w:spacing w:before="100" w:beforeAutospacing="1" w:after="100" w:afterAutospacing="1"/>
        <w:jc w:val="both"/>
        <w:rPr>
          <w:rFonts w:eastAsia="Times New Roman" w:cs="Times New Roman"/>
          <w:sz w:val="24"/>
          <w:szCs w:val="24"/>
          <w:lang w:eastAsia="uk-UA"/>
        </w:rPr>
      </w:pPr>
      <w:r w:rsidRPr="00226123">
        <w:rPr>
          <w:rFonts w:eastAsia="Times New Roman" w:cs="Times New Roman"/>
          <w:szCs w:val="28"/>
          <w:lang w:eastAsia="uk-UA"/>
        </w:rPr>
        <w:t xml:space="preserve">Цей Порядок визначає процедуру подання та розгляду заяв про випадки </w:t>
      </w:r>
      <w:proofErr w:type="spellStart"/>
      <w:r w:rsidRPr="00226123">
        <w:rPr>
          <w:rFonts w:eastAsia="Times New Roman" w:cs="Times New Roman"/>
          <w:szCs w:val="28"/>
          <w:lang w:eastAsia="uk-UA"/>
        </w:rPr>
        <w:t>булінгу</w:t>
      </w:r>
      <w:proofErr w:type="spellEnd"/>
      <w:r w:rsidRPr="00226123">
        <w:rPr>
          <w:rFonts w:eastAsia="Times New Roman" w:cs="Times New Roman"/>
          <w:szCs w:val="28"/>
          <w:lang w:eastAsia="uk-UA"/>
        </w:rPr>
        <w:t xml:space="preserve"> (цькуванню).</w:t>
      </w:r>
    </w:p>
    <w:p w:rsidR="00226123" w:rsidRPr="00226123" w:rsidRDefault="00226123" w:rsidP="00226123">
      <w:pPr>
        <w:numPr>
          <w:ilvl w:val="0"/>
          <w:numId w:val="1"/>
        </w:numPr>
        <w:spacing w:before="100" w:beforeAutospacing="1" w:after="100" w:afterAutospacing="1"/>
        <w:jc w:val="both"/>
        <w:rPr>
          <w:rFonts w:eastAsia="Times New Roman" w:cs="Times New Roman"/>
          <w:sz w:val="24"/>
          <w:szCs w:val="24"/>
          <w:lang w:eastAsia="uk-UA"/>
        </w:rPr>
      </w:pPr>
      <w:r w:rsidRPr="00226123">
        <w:rPr>
          <w:rFonts w:eastAsia="Times New Roman" w:cs="Times New Roman"/>
          <w:szCs w:val="28"/>
          <w:lang w:eastAsia="uk-UA"/>
        </w:rPr>
        <w:t>Заявниками можуть бути здобувачі освіти, їх батьки/законні представники, працівники та педагогічні працівники закладу та інші особи.</w:t>
      </w:r>
    </w:p>
    <w:p w:rsidR="00226123" w:rsidRPr="00226123" w:rsidRDefault="00226123" w:rsidP="00226123">
      <w:pPr>
        <w:numPr>
          <w:ilvl w:val="0"/>
          <w:numId w:val="1"/>
        </w:numPr>
        <w:spacing w:before="100" w:beforeAutospacing="1" w:after="100" w:afterAutospacing="1"/>
        <w:jc w:val="both"/>
        <w:rPr>
          <w:rFonts w:eastAsia="Times New Roman" w:cs="Times New Roman"/>
          <w:sz w:val="24"/>
          <w:szCs w:val="24"/>
          <w:lang w:eastAsia="uk-UA"/>
        </w:rPr>
      </w:pPr>
      <w:r w:rsidRPr="00226123">
        <w:rPr>
          <w:rFonts w:eastAsia="Times New Roman" w:cs="Times New Roman"/>
          <w:szCs w:val="28"/>
          <w:lang w:eastAsia="uk-UA"/>
        </w:rPr>
        <w:t>Заявник забезпечує достовірність та повноту наданої інформації.</w:t>
      </w:r>
    </w:p>
    <w:p w:rsidR="00226123" w:rsidRPr="00226123" w:rsidRDefault="00226123" w:rsidP="00226123">
      <w:pPr>
        <w:numPr>
          <w:ilvl w:val="0"/>
          <w:numId w:val="1"/>
        </w:numPr>
        <w:spacing w:before="100" w:beforeAutospacing="1" w:after="100" w:afterAutospacing="1"/>
        <w:jc w:val="both"/>
        <w:rPr>
          <w:rFonts w:eastAsia="Times New Roman" w:cs="Times New Roman"/>
          <w:sz w:val="24"/>
          <w:szCs w:val="24"/>
          <w:lang w:eastAsia="uk-UA"/>
        </w:rPr>
      </w:pPr>
      <w:r w:rsidRPr="00226123">
        <w:rPr>
          <w:rFonts w:eastAsia="Times New Roman" w:cs="Times New Roman"/>
          <w:szCs w:val="28"/>
          <w:lang w:eastAsia="uk-UA"/>
        </w:rPr>
        <w:t>У цьому Порядку терміни вживаються у таких значеннях:</w:t>
      </w:r>
    </w:p>
    <w:p w:rsidR="00226123" w:rsidRPr="00226123" w:rsidRDefault="00226123" w:rsidP="0094304C">
      <w:pPr>
        <w:spacing w:after="150"/>
        <w:ind w:firstLine="360"/>
        <w:jc w:val="both"/>
        <w:rPr>
          <w:rFonts w:eastAsia="Times New Roman" w:cs="Times New Roman"/>
          <w:sz w:val="24"/>
          <w:szCs w:val="24"/>
          <w:lang w:eastAsia="uk-UA"/>
        </w:rPr>
      </w:pPr>
      <w:proofErr w:type="spellStart"/>
      <w:r w:rsidRPr="00226123">
        <w:rPr>
          <w:rFonts w:eastAsia="Times New Roman" w:cs="Times New Roman"/>
          <w:b/>
          <w:bCs/>
          <w:szCs w:val="28"/>
          <w:lang w:eastAsia="uk-UA"/>
        </w:rPr>
        <w:t>Булінг</w:t>
      </w:r>
      <w:proofErr w:type="spellEnd"/>
      <w:r w:rsidRPr="00226123">
        <w:rPr>
          <w:rFonts w:eastAsia="Times New Roman" w:cs="Times New Roman"/>
          <w:b/>
          <w:bCs/>
          <w:szCs w:val="28"/>
          <w:lang w:eastAsia="uk-UA"/>
        </w:rPr>
        <w:t xml:space="preserve"> (цькування)</w:t>
      </w:r>
      <w:r w:rsidRPr="00226123">
        <w:rPr>
          <w:rFonts w:eastAsia="Times New Roman" w:cs="Times New Roman"/>
          <w:szCs w:val="28"/>
          <w:lang w:eastAsia="uk-UA"/>
        </w:rPr>
        <w:t>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26123" w:rsidRPr="00226123" w:rsidRDefault="00226123" w:rsidP="0094304C">
      <w:pPr>
        <w:spacing w:after="150"/>
        <w:ind w:firstLine="360"/>
        <w:rPr>
          <w:rFonts w:eastAsia="Times New Roman" w:cs="Times New Roman"/>
          <w:sz w:val="24"/>
          <w:szCs w:val="24"/>
          <w:lang w:eastAsia="uk-UA"/>
        </w:rPr>
      </w:pPr>
      <w:r w:rsidRPr="00226123">
        <w:rPr>
          <w:rFonts w:eastAsia="Times New Roman" w:cs="Times New Roman"/>
          <w:b/>
          <w:bCs/>
          <w:szCs w:val="28"/>
          <w:lang w:eastAsia="uk-UA"/>
        </w:rPr>
        <w:t xml:space="preserve">Типовими ознаками </w:t>
      </w:r>
      <w:proofErr w:type="spellStart"/>
      <w:r w:rsidRPr="00226123">
        <w:rPr>
          <w:rFonts w:eastAsia="Times New Roman" w:cs="Times New Roman"/>
          <w:b/>
          <w:bCs/>
          <w:szCs w:val="28"/>
          <w:lang w:eastAsia="uk-UA"/>
        </w:rPr>
        <w:t>булінгу</w:t>
      </w:r>
      <w:proofErr w:type="spellEnd"/>
      <w:r w:rsidRPr="00226123">
        <w:rPr>
          <w:rFonts w:eastAsia="Times New Roman" w:cs="Times New Roman"/>
          <w:b/>
          <w:bCs/>
          <w:szCs w:val="28"/>
          <w:lang w:eastAsia="uk-UA"/>
        </w:rPr>
        <w:t xml:space="preserve"> (цькування) є:</w:t>
      </w:r>
    </w:p>
    <w:p w:rsidR="00226123" w:rsidRPr="00226123" w:rsidRDefault="00226123" w:rsidP="00226123">
      <w:pPr>
        <w:spacing w:after="150"/>
        <w:jc w:val="both"/>
        <w:rPr>
          <w:rFonts w:eastAsia="Times New Roman" w:cs="Times New Roman"/>
          <w:sz w:val="24"/>
          <w:szCs w:val="24"/>
          <w:lang w:eastAsia="uk-UA"/>
        </w:rPr>
      </w:pPr>
      <w:r w:rsidRPr="00226123">
        <w:rPr>
          <w:rFonts w:eastAsia="Times New Roman" w:cs="Times New Roman"/>
          <w:szCs w:val="28"/>
          <w:lang w:eastAsia="uk-UA"/>
        </w:rPr>
        <w:t>– систематичність (повторюваність) діяння;</w:t>
      </w:r>
    </w:p>
    <w:p w:rsidR="00226123" w:rsidRPr="00226123" w:rsidRDefault="00226123" w:rsidP="00226123">
      <w:pPr>
        <w:spacing w:after="150"/>
        <w:jc w:val="both"/>
        <w:rPr>
          <w:rFonts w:eastAsia="Times New Roman" w:cs="Times New Roman"/>
          <w:sz w:val="24"/>
          <w:szCs w:val="24"/>
          <w:lang w:eastAsia="uk-UA"/>
        </w:rPr>
      </w:pPr>
      <w:r w:rsidRPr="00226123">
        <w:rPr>
          <w:rFonts w:eastAsia="Times New Roman" w:cs="Times New Roman"/>
          <w:szCs w:val="28"/>
          <w:lang w:eastAsia="uk-UA"/>
        </w:rPr>
        <w:t>– наявність сторін – кривдник (</w:t>
      </w:r>
      <w:proofErr w:type="spellStart"/>
      <w:r w:rsidRPr="00226123">
        <w:rPr>
          <w:rFonts w:eastAsia="Times New Roman" w:cs="Times New Roman"/>
          <w:szCs w:val="28"/>
          <w:lang w:eastAsia="uk-UA"/>
        </w:rPr>
        <w:t>булер</w:t>
      </w:r>
      <w:proofErr w:type="spellEnd"/>
      <w:r w:rsidRPr="00226123">
        <w:rPr>
          <w:rFonts w:eastAsia="Times New Roman" w:cs="Times New Roman"/>
          <w:szCs w:val="28"/>
          <w:lang w:eastAsia="uk-UA"/>
        </w:rPr>
        <w:t xml:space="preserve">), потерпілий (жертва </w:t>
      </w:r>
      <w:proofErr w:type="spellStart"/>
      <w:r w:rsidRPr="00226123">
        <w:rPr>
          <w:rFonts w:eastAsia="Times New Roman" w:cs="Times New Roman"/>
          <w:szCs w:val="28"/>
          <w:lang w:eastAsia="uk-UA"/>
        </w:rPr>
        <w:t>булінгу</w:t>
      </w:r>
      <w:proofErr w:type="spellEnd"/>
      <w:r w:rsidRPr="00226123">
        <w:rPr>
          <w:rFonts w:eastAsia="Times New Roman" w:cs="Times New Roman"/>
          <w:szCs w:val="28"/>
          <w:lang w:eastAsia="uk-UA"/>
        </w:rPr>
        <w:t>), спостерігачі (за наявності);</w:t>
      </w:r>
    </w:p>
    <w:p w:rsidR="00226123" w:rsidRPr="00226123" w:rsidRDefault="00226123" w:rsidP="00226123">
      <w:pPr>
        <w:spacing w:after="150"/>
        <w:jc w:val="both"/>
        <w:rPr>
          <w:rFonts w:eastAsia="Times New Roman" w:cs="Times New Roman"/>
          <w:sz w:val="24"/>
          <w:szCs w:val="24"/>
          <w:lang w:eastAsia="uk-UA"/>
        </w:rPr>
      </w:pPr>
      <w:r w:rsidRPr="00226123">
        <w:rPr>
          <w:rFonts w:eastAsia="Times New Roman" w:cs="Times New Roman"/>
          <w:szCs w:val="28"/>
          <w:lang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4304C" w:rsidRDefault="0094304C" w:rsidP="00226123">
      <w:pPr>
        <w:jc w:val="center"/>
        <w:rPr>
          <w:rFonts w:cs="Times New Roman"/>
          <w:b/>
          <w:bCs/>
          <w:szCs w:val="28"/>
          <w:shd w:val="clear" w:color="auto" w:fill="FFFFFF"/>
        </w:rPr>
      </w:pPr>
    </w:p>
    <w:p w:rsidR="00F130FC" w:rsidRDefault="00226123" w:rsidP="00226123">
      <w:pPr>
        <w:jc w:val="center"/>
        <w:rPr>
          <w:rFonts w:cs="Times New Roman"/>
          <w:b/>
          <w:bCs/>
          <w:szCs w:val="28"/>
          <w:shd w:val="clear" w:color="auto" w:fill="FFFFFF"/>
        </w:rPr>
      </w:pPr>
      <w:r w:rsidRPr="00226123">
        <w:rPr>
          <w:rFonts w:cs="Times New Roman"/>
          <w:b/>
          <w:bCs/>
          <w:szCs w:val="28"/>
          <w:shd w:val="clear" w:color="auto" w:fill="FFFFFF"/>
        </w:rPr>
        <w:t xml:space="preserve">Процедура подання  та розгляду (з дотриманням конфіденційності) заяви про випадки </w:t>
      </w:r>
      <w:proofErr w:type="spellStart"/>
      <w:r w:rsidRPr="00226123">
        <w:rPr>
          <w:rFonts w:cs="Times New Roman"/>
          <w:b/>
          <w:bCs/>
          <w:szCs w:val="28"/>
          <w:shd w:val="clear" w:color="auto" w:fill="FFFFFF"/>
        </w:rPr>
        <w:t>булінгу</w:t>
      </w:r>
      <w:proofErr w:type="spellEnd"/>
      <w:r w:rsidRPr="00226123">
        <w:rPr>
          <w:rFonts w:cs="Times New Roman"/>
          <w:b/>
          <w:bCs/>
          <w:szCs w:val="28"/>
          <w:shd w:val="clear" w:color="auto" w:fill="FFFFFF"/>
        </w:rPr>
        <w:t xml:space="preserve"> (цькування)</w:t>
      </w:r>
    </w:p>
    <w:p w:rsidR="00226123" w:rsidRPr="00226123" w:rsidRDefault="0032392B" w:rsidP="0032392B">
      <w:pPr>
        <w:shd w:val="clear" w:color="auto" w:fill="FFFFFF"/>
        <w:spacing w:before="240" w:after="240"/>
        <w:rPr>
          <w:rFonts w:ascii="Arial" w:eastAsia="Times New Roman" w:hAnsi="Arial" w:cs="Arial"/>
          <w:color w:val="333333"/>
          <w:sz w:val="21"/>
          <w:szCs w:val="21"/>
          <w:lang w:eastAsia="uk-UA"/>
        </w:rPr>
      </w:pPr>
      <w:r>
        <w:rPr>
          <w:rFonts w:eastAsia="Times New Roman" w:cs="Times New Roman"/>
          <w:color w:val="0B0706"/>
          <w:szCs w:val="28"/>
          <w:shd w:val="clear" w:color="auto" w:fill="FFFFFF"/>
          <w:lang w:eastAsia="uk-UA"/>
        </w:rPr>
        <w:t xml:space="preserve">1. </w:t>
      </w:r>
      <w:r w:rsidR="00226123" w:rsidRPr="00226123">
        <w:rPr>
          <w:rFonts w:eastAsia="Times New Roman" w:cs="Times New Roman"/>
          <w:color w:val="0B0706"/>
          <w:szCs w:val="28"/>
          <w:shd w:val="clear" w:color="auto" w:fill="FFFFFF"/>
          <w:lang w:eastAsia="uk-UA"/>
        </w:rPr>
        <w:t xml:space="preserve">Усі здобувачі освіти, педагогічні працівники закладу, батьки та інші учасники освітнього процесу повинні обов’язково повідомити директора закладу освіти про випадки </w:t>
      </w:r>
      <w:proofErr w:type="spellStart"/>
      <w:r w:rsidR="00226123" w:rsidRPr="00226123">
        <w:rPr>
          <w:rFonts w:eastAsia="Times New Roman" w:cs="Times New Roman"/>
          <w:color w:val="0B0706"/>
          <w:szCs w:val="28"/>
          <w:shd w:val="clear" w:color="auto" w:fill="FFFFFF"/>
          <w:lang w:eastAsia="uk-UA"/>
        </w:rPr>
        <w:t>булінгу</w:t>
      </w:r>
      <w:proofErr w:type="spellEnd"/>
      <w:r w:rsidR="00226123" w:rsidRPr="00226123">
        <w:rPr>
          <w:rFonts w:eastAsia="Times New Roman" w:cs="Times New Roman"/>
          <w:color w:val="0B0706"/>
          <w:szCs w:val="28"/>
          <w:shd w:val="clear" w:color="auto" w:fill="FFFFFF"/>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226123" w:rsidRPr="00226123" w:rsidRDefault="0032392B" w:rsidP="0032392B">
      <w:pPr>
        <w:shd w:val="clear" w:color="auto" w:fill="FFFFFF"/>
        <w:spacing w:before="100"/>
        <w:jc w:val="both"/>
        <w:rPr>
          <w:rFonts w:ascii="Arial" w:eastAsia="Times New Roman" w:hAnsi="Arial" w:cs="Arial"/>
          <w:color w:val="333333"/>
          <w:sz w:val="21"/>
          <w:szCs w:val="21"/>
          <w:lang w:eastAsia="uk-UA"/>
        </w:rPr>
      </w:pPr>
      <w:r>
        <w:rPr>
          <w:rFonts w:eastAsia="Times New Roman" w:cs="Times New Roman"/>
          <w:color w:val="0B0706"/>
          <w:szCs w:val="28"/>
          <w:lang w:eastAsia="uk-UA"/>
        </w:rPr>
        <w:lastRenderedPageBreak/>
        <w:t xml:space="preserve">2. </w:t>
      </w:r>
      <w:r w:rsidR="00226123" w:rsidRPr="00226123">
        <w:rPr>
          <w:rFonts w:eastAsia="Times New Roman" w:cs="Times New Roman"/>
          <w:color w:val="0B0706"/>
          <w:szCs w:val="28"/>
          <w:lang w:eastAsia="uk-UA"/>
        </w:rPr>
        <w:t xml:space="preserve">На ім’я директора закладу пишеться заява (конфіденційність гарантується) про випадок </w:t>
      </w:r>
      <w:proofErr w:type="spellStart"/>
      <w:r w:rsidR="00226123" w:rsidRPr="00226123">
        <w:rPr>
          <w:rFonts w:eastAsia="Times New Roman" w:cs="Times New Roman"/>
          <w:color w:val="0B0706"/>
          <w:szCs w:val="28"/>
          <w:lang w:eastAsia="uk-UA"/>
        </w:rPr>
        <w:t>булінгу</w:t>
      </w:r>
      <w:proofErr w:type="spellEnd"/>
      <w:r w:rsidR="00226123" w:rsidRPr="00226123">
        <w:rPr>
          <w:rFonts w:eastAsia="Times New Roman" w:cs="Times New Roman"/>
          <w:color w:val="0B0706"/>
          <w:szCs w:val="28"/>
          <w:lang w:eastAsia="uk-UA"/>
        </w:rPr>
        <w:t xml:space="preserve"> (цькування),</w:t>
      </w:r>
      <w:r w:rsidR="00226123" w:rsidRPr="00226123">
        <w:rPr>
          <w:rFonts w:eastAsia="Times New Roman" w:cs="Times New Roman"/>
          <w:color w:val="333333"/>
          <w:sz w:val="24"/>
          <w:szCs w:val="24"/>
          <w:lang w:eastAsia="uk-UA"/>
        </w:rPr>
        <w:t> </w:t>
      </w:r>
      <w:r w:rsidR="00226123" w:rsidRPr="00226123">
        <w:rPr>
          <w:rFonts w:eastAsia="Times New Roman" w:cs="Times New Roman"/>
          <w:color w:val="000000"/>
          <w:szCs w:val="28"/>
          <w:lang w:eastAsia="uk-UA"/>
        </w:rPr>
        <w:t>де вказується інформація щодо джерела її отримання</w:t>
      </w:r>
      <w:r w:rsidR="00226123">
        <w:rPr>
          <w:rFonts w:eastAsia="Times New Roman" w:cs="Times New Roman"/>
          <w:color w:val="000000"/>
          <w:szCs w:val="28"/>
          <w:lang w:eastAsia="uk-UA"/>
        </w:rPr>
        <w:t>.</w:t>
      </w:r>
    </w:p>
    <w:p w:rsidR="00226123" w:rsidRPr="00226123" w:rsidRDefault="00226123" w:rsidP="00226123">
      <w:pPr>
        <w:shd w:val="clear" w:color="auto" w:fill="FFFFFF"/>
        <w:ind w:left="142"/>
        <w:jc w:val="both"/>
        <w:rPr>
          <w:rFonts w:ascii="Arial" w:eastAsia="Times New Roman" w:hAnsi="Arial" w:cs="Arial"/>
          <w:color w:val="333333"/>
          <w:sz w:val="21"/>
          <w:szCs w:val="21"/>
          <w:lang w:eastAsia="uk-UA"/>
        </w:rPr>
      </w:pPr>
      <w:r w:rsidRPr="00226123">
        <w:rPr>
          <w:rFonts w:eastAsia="Times New Roman" w:cs="Times New Roman"/>
          <w:color w:val="333333"/>
          <w:sz w:val="24"/>
          <w:szCs w:val="24"/>
          <w:lang w:eastAsia="uk-UA"/>
        </w:rPr>
        <w:t> </w:t>
      </w: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eastAsia="Times New Roman" w:cs="Times New Roman"/>
          <w:color w:val="000000"/>
          <w:szCs w:val="28"/>
          <w:lang w:eastAsia="uk-UA"/>
        </w:rPr>
        <w:t>3. Відповідно до такої заяви керівник закладу освіти видає рішення про проведення розслідування із визначенням уповноважених осіб.</w:t>
      </w: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ascii="Arial" w:eastAsia="Times New Roman" w:hAnsi="Arial" w:cs="Arial"/>
          <w:color w:val="333333"/>
          <w:sz w:val="21"/>
          <w:szCs w:val="21"/>
          <w:lang w:eastAsia="uk-UA"/>
        </w:rPr>
        <w:t> </w:t>
      </w:r>
    </w:p>
    <w:p w:rsidR="00226123" w:rsidRDefault="00226123" w:rsidP="00226123">
      <w:pPr>
        <w:shd w:val="clear" w:color="auto" w:fill="FFFFFF"/>
        <w:jc w:val="both"/>
        <w:rPr>
          <w:rFonts w:eastAsia="Times New Roman" w:cs="Times New Roman"/>
          <w:color w:val="000000"/>
          <w:szCs w:val="28"/>
          <w:lang w:eastAsia="uk-UA"/>
        </w:rPr>
      </w:pPr>
      <w:r w:rsidRPr="00226123">
        <w:rPr>
          <w:rFonts w:eastAsia="Times New Roman" w:cs="Times New Roman"/>
          <w:color w:val="000000"/>
          <w:szCs w:val="28"/>
          <w:lang w:eastAsia="uk-UA"/>
        </w:rPr>
        <w:t>4.</w:t>
      </w:r>
      <w:r w:rsidR="0032392B">
        <w:rPr>
          <w:rFonts w:eastAsia="Times New Roman" w:cs="Times New Roman"/>
          <w:color w:val="000000"/>
          <w:szCs w:val="28"/>
          <w:lang w:eastAsia="uk-UA"/>
        </w:rPr>
        <w:t xml:space="preserve"> </w:t>
      </w:r>
      <w:r w:rsidRPr="00226123">
        <w:rPr>
          <w:rFonts w:eastAsia="Times New Roman" w:cs="Times New Roman"/>
          <w:color w:val="000000"/>
          <w:szCs w:val="28"/>
          <w:lang w:eastAsia="uk-UA"/>
        </w:rPr>
        <w:t xml:space="preserve">Наказом керівника закладу освіти пишеться наказ про створення Комісії з розгляду випадків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(цькування)</w:t>
      </w:r>
      <w:r>
        <w:rPr>
          <w:rFonts w:eastAsia="Times New Roman" w:cs="Times New Roman"/>
          <w:color w:val="000000"/>
          <w:szCs w:val="28"/>
          <w:lang w:eastAsia="uk-UA"/>
        </w:rPr>
        <w:t>.</w:t>
      </w:r>
    </w:p>
    <w:p w:rsidR="0094304C" w:rsidRPr="00226123" w:rsidRDefault="0094304C" w:rsidP="00226123">
      <w:pPr>
        <w:shd w:val="clear" w:color="auto" w:fill="FFFFFF"/>
        <w:jc w:val="both"/>
        <w:rPr>
          <w:rFonts w:ascii="Arial" w:eastAsia="Times New Roman" w:hAnsi="Arial" w:cs="Arial"/>
          <w:color w:val="333333"/>
          <w:sz w:val="21"/>
          <w:szCs w:val="21"/>
          <w:lang w:eastAsia="uk-UA"/>
        </w:rPr>
      </w:pPr>
    </w:p>
    <w:p w:rsidR="00226123" w:rsidRDefault="00226123" w:rsidP="00226123">
      <w:pPr>
        <w:shd w:val="clear" w:color="auto" w:fill="FFFFFF"/>
        <w:jc w:val="both"/>
        <w:rPr>
          <w:rFonts w:eastAsia="Times New Roman" w:cs="Times New Roman"/>
          <w:color w:val="000000"/>
          <w:szCs w:val="28"/>
          <w:lang w:eastAsia="uk-UA"/>
        </w:rPr>
      </w:pPr>
      <w:r w:rsidRPr="00226123">
        <w:rPr>
          <w:rFonts w:eastAsia="Times New Roman" w:cs="Times New Roman"/>
          <w:color w:val="000000"/>
          <w:szCs w:val="28"/>
          <w:lang w:eastAsia="uk-UA"/>
        </w:rPr>
        <w:t xml:space="preserve">5. Розглянувши письмову заяву, керівник закладу освіти скликає </w:t>
      </w:r>
      <w:proofErr w:type="spellStart"/>
      <w:r w:rsidRPr="00226123">
        <w:rPr>
          <w:rFonts w:eastAsia="Times New Roman" w:cs="Times New Roman"/>
          <w:color w:val="000000"/>
          <w:szCs w:val="28"/>
          <w:lang w:eastAsia="uk-UA"/>
        </w:rPr>
        <w:t>засіданн</w:t>
      </w:r>
      <w:proofErr w:type="spellEnd"/>
      <w:r w:rsidRPr="00226123">
        <w:rPr>
          <w:rFonts w:eastAsia="Times New Roman" w:cs="Times New Roman"/>
          <w:color w:val="000000"/>
          <w:szCs w:val="28"/>
          <w:lang w:eastAsia="uk-UA"/>
        </w:rPr>
        <w:t xml:space="preserve">я  комісії з розгляду випадків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(цькування) і окреслює подальші дії.</w:t>
      </w:r>
      <w:bookmarkStart w:id="0" w:name="_GoBack"/>
    </w:p>
    <w:p w:rsidR="0094304C" w:rsidRPr="00226123" w:rsidRDefault="0094304C" w:rsidP="00226123">
      <w:pPr>
        <w:shd w:val="clear" w:color="auto" w:fill="FFFFFF"/>
        <w:jc w:val="both"/>
        <w:rPr>
          <w:rFonts w:ascii="Arial" w:eastAsia="Times New Roman" w:hAnsi="Arial" w:cs="Arial"/>
          <w:color w:val="333333"/>
          <w:sz w:val="21"/>
          <w:szCs w:val="21"/>
          <w:lang w:eastAsia="uk-UA"/>
        </w:rPr>
      </w:pPr>
    </w:p>
    <w:p w:rsidR="00226123" w:rsidRDefault="00226123" w:rsidP="00226123">
      <w:pPr>
        <w:shd w:val="clear" w:color="auto" w:fill="FFFFFF"/>
        <w:jc w:val="both"/>
        <w:rPr>
          <w:rFonts w:eastAsia="Times New Roman" w:cs="Times New Roman"/>
          <w:color w:val="000000"/>
          <w:szCs w:val="28"/>
          <w:lang w:eastAsia="uk-UA"/>
        </w:rPr>
      </w:pPr>
      <w:r w:rsidRPr="00226123">
        <w:rPr>
          <w:rFonts w:eastAsia="Times New Roman" w:cs="Times New Roman"/>
          <w:color w:val="000000"/>
          <w:szCs w:val="28"/>
          <w:lang w:eastAsia="uk-UA"/>
        </w:rPr>
        <w:t xml:space="preserve">6. Комісія протягом однієї доби проводить розслідування, з’ясовує всі </w:t>
      </w:r>
      <w:bookmarkEnd w:id="0"/>
      <w:r w:rsidRPr="00226123">
        <w:rPr>
          <w:rFonts w:eastAsia="Times New Roman" w:cs="Times New Roman"/>
          <w:color w:val="000000"/>
          <w:szCs w:val="28"/>
          <w:lang w:eastAsia="uk-UA"/>
        </w:rPr>
        <w:t>обставини цькування та приймає відповідне рішення.</w:t>
      </w:r>
    </w:p>
    <w:p w:rsidR="0094304C" w:rsidRPr="00226123" w:rsidRDefault="0094304C" w:rsidP="00226123">
      <w:pPr>
        <w:shd w:val="clear" w:color="auto" w:fill="FFFFFF"/>
        <w:jc w:val="both"/>
        <w:rPr>
          <w:rFonts w:ascii="Arial" w:eastAsia="Times New Roman" w:hAnsi="Arial" w:cs="Arial"/>
          <w:color w:val="333333"/>
          <w:sz w:val="21"/>
          <w:szCs w:val="21"/>
          <w:lang w:eastAsia="uk-UA"/>
        </w:rPr>
      </w:pP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eastAsia="Times New Roman" w:cs="Times New Roman"/>
          <w:color w:val="000000"/>
          <w:szCs w:val="28"/>
          <w:lang w:eastAsia="uk-UA"/>
        </w:rPr>
        <w:t>7.</w:t>
      </w:r>
      <w:r w:rsidR="0032392B">
        <w:rPr>
          <w:rFonts w:eastAsia="Times New Roman" w:cs="Times New Roman"/>
          <w:color w:val="000000"/>
          <w:szCs w:val="28"/>
          <w:lang w:eastAsia="uk-UA"/>
        </w:rPr>
        <w:t xml:space="preserve"> </w:t>
      </w:r>
      <w:r w:rsidRPr="00226123">
        <w:rPr>
          <w:rFonts w:eastAsia="Times New Roman" w:cs="Times New Roman"/>
          <w:color w:val="000000"/>
          <w:szCs w:val="28"/>
          <w:lang w:eastAsia="uk-UA"/>
        </w:rPr>
        <w:t xml:space="preserve">За умови визнання Комісією результатів розслідування фактом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(цькування), керівник освітньої установи на протязі однієї доби повідомляє уповноважені підрозділи органів Національної поліції України (ювенальну поліцію), Службу у справах дітей.</w:t>
      </w:r>
    </w:p>
    <w:p w:rsidR="0094304C" w:rsidRDefault="0094304C" w:rsidP="00226123">
      <w:pPr>
        <w:shd w:val="clear" w:color="auto" w:fill="FFFFFF"/>
        <w:jc w:val="both"/>
        <w:rPr>
          <w:rFonts w:eastAsia="Times New Roman" w:cs="Times New Roman"/>
          <w:color w:val="000000"/>
          <w:szCs w:val="28"/>
          <w:lang w:eastAsia="uk-UA"/>
        </w:rPr>
      </w:pP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eastAsia="Times New Roman" w:cs="Times New Roman"/>
          <w:color w:val="000000"/>
          <w:szCs w:val="28"/>
          <w:lang w:eastAsia="uk-UA"/>
        </w:rPr>
        <w:t xml:space="preserve">8.     Рішення Комісії з розгляду випадків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реєструється в окремому журналі (паперовий вигляд) з оригіналами підписів усіх її членів.</w:t>
      </w:r>
    </w:p>
    <w:p w:rsidR="0094304C" w:rsidRDefault="0094304C" w:rsidP="00226123">
      <w:pPr>
        <w:shd w:val="clear" w:color="auto" w:fill="FFFFFF"/>
        <w:jc w:val="both"/>
        <w:rPr>
          <w:rFonts w:eastAsia="Times New Roman" w:cs="Times New Roman"/>
          <w:color w:val="000000"/>
          <w:szCs w:val="28"/>
          <w:lang w:eastAsia="uk-UA"/>
        </w:rPr>
      </w:pP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eastAsia="Times New Roman" w:cs="Times New Roman"/>
          <w:color w:val="000000"/>
          <w:szCs w:val="28"/>
          <w:lang w:eastAsia="uk-UA"/>
        </w:rPr>
        <w:t xml:space="preserve">9.     У разі не визнання Комісією факту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(цькування) і незгоди з результатами рішення потерпілим (його представником), керівник освітньої установи рекомендує звернутись постраждалому (його представнику) </w:t>
      </w:r>
      <w:proofErr w:type="spellStart"/>
      <w:r w:rsidRPr="00226123">
        <w:rPr>
          <w:rFonts w:eastAsia="Times New Roman" w:cs="Times New Roman"/>
          <w:color w:val="000000"/>
          <w:szCs w:val="28"/>
          <w:lang w:eastAsia="uk-UA"/>
        </w:rPr>
        <w:t>із  зая</w:t>
      </w:r>
      <w:proofErr w:type="spellEnd"/>
      <w:r w:rsidRPr="00226123">
        <w:rPr>
          <w:rFonts w:eastAsia="Times New Roman" w:cs="Times New Roman"/>
          <w:color w:val="000000"/>
          <w:szCs w:val="28"/>
          <w:lang w:eastAsia="uk-UA"/>
        </w:rPr>
        <w:t xml:space="preserve">вою </w:t>
      </w:r>
      <w:proofErr w:type="spellStart"/>
      <w:r w:rsidRPr="00226123">
        <w:rPr>
          <w:rFonts w:eastAsia="Times New Roman" w:cs="Times New Roman"/>
          <w:color w:val="000000"/>
          <w:szCs w:val="28"/>
          <w:lang w:eastAsia="uk-UA"/>
        </w:rPr>
        <w:t>до  орга</w:t>
      </w:r>
      <w:proofErr w:type="spellEnd"/>
      <w:r w:rsidRPr="00226123">
        <w:rPr>
          <w:rFonts w:eastAsia="Times New Roman" w:cs="Times New Roman"/>
          <w:color w:val="000000"/>
          <w:szCs w:val="28"/>
          <w:lang w:eastAsia="uk-UA"/>
        </w:rPr>
        <w:t>нів Національної поліції України.</w:t>
      </w:r>
    </w:p>
    <w:p w:rsidR="0094304C" w:rsidRDefault="0094304C" w:rsidP="00226123">
      <w:pPr>
        <w:shd w:val="clear" w:color="auto" w:fill="FFFFFF"/>
        <w:spacing w:after="150"/>
        <w:rPr>
          <w:rFonts w:eastAsia="Times New Roman" w:cs="Times New Roman"/>
          <w:color w:val="0B0706"/>
          <w:szCs w:val="28"/>
          <w:shd w:val="clear" w:color="auto" w:fill="FFFFFF"/>
          <w:lang w:eastAsia="uk-UA"/>
        </w:rPr>
      </w:pPr>
    </w:p>
    <w:p w:rsidR="00226123" w:rsidRPr="00226123" w:rsidRDefault="00226123" w:rsidP="00226123">
      <w:pPr>
        <w:shd w:val="clear" w:color="auto" w:fill="FFFFFF"/>
        <w:spacing w:after="150"/>
        <w:rPr>
          <w:rFonts w:ascii="Arial" w:eastAsia="Times New Roman" w:hAnsi="Arial" w:cs="Arial"/>
          <w:color w:val="333333"/>
          <w:sz w:val="21"/>
          <w:szCs w:val="21"/>
          <w:lang w:eastAsia="uk-UA"/>
        </w:rPr>
      </w:pPr>
      <w:r w:rsidRPr="00226123">
        <w:rPr>
          <w:rFonts w:eastAsia="Times New Roman" w:cs="Times New Roman"/>
          <w:color w:val="0B0706"/>
          <w:szCs w:val="28"/>
          <w:shd w:val="clear" w:color="auto" w:fill="FFFFFF"/>
          <w:lang w:eastAsia="uk-UA"/>
        </w:rPr>
        <w:t xml:space="preserve">10. Особи, які за результатами розслідування є причетними до </w:t>
      </w:r>
      <w:proofErr w:type="spellStart"/>
      <w:r w:rsidRPr="00226123">
        <w:rPr>
          <w:rFonts w:eastAsia="Times New Roman" w:cs="Times New Roman"/>
          <w:color w:val="0B0706"/>
          <w:szCs w:val="28"/>
          <w:shd w:val="clear" w:color="auto" w:fill="FFFFFF"/>
          <w:lang w:eastAsia="uk-UA"/>
        </w:rPr>
        <w:t>булінгу</w:t>
      </w:r>
      <w:proofErr w:type="spellEnd"/>
      <w:r w:rsidRPr="00226123">
        <w:rPr>
          <w:rFonts w:eastAsia="Times New Roman" w:cs="Times New Roman"/>
          <w:color w:val="0B0706"/>
          <w:szCs w:val="28"/>
          <w:shd w:val="clear" w:color="auto" w:fill="FFFFFF"/>
          <w:lang w:eastAsia="uk-UA"/>
        </w:rPr>
        <w:t>,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226123" w:rsidRPr="00226123" w:rsidRDefault="00226123" w:rsidP="00226123">
      <w:pPr>
        <w:shd w:val="clear" w:color="auto" w:fill="FFFFFF"/>
        <w:jc w:val="both"/>
        <w:rPr>
          <w:rFonts w:ascii="Arial" w:eastAsia="Times New Roman" w:hAnsi="Arial" w:cs="Arial"/>
          <w:color w:val="333333"/>
          <w:sz w:val="21"/>
          <w:szCs w:val="21"/>
          <w:lang w:eastAsia="uk-UA"/>
        </w:rPr>
      </w:pPr>
      <w:r w:rsidRPr="00226123">
        <w:rPr>
          <w:rFonts w:eastAsia="Times New Roman" w:cs="Times New Roman"/>
          <w:color w:val="000000"/>
          <w:szCs w:val="28"/>
          <w:lang w:eastAsia="uk-UA"/>
        </w:rPr>
        <w:t xml:space="preserve">11.   За будь-якого рішення Комісії з розгляду питань випадків </w:t>
      </w:r>
      <w:proofErr w:type="spellStart"/>
      <w:r w:rsidRPr="00226123">
        <w:rPr>
          <w:rFonts w:eastAsia="Times New Roman" w:cs="Times New Roman"/>
          <w:color w:val="000000"/>
          <w:szCs w:val="28"/>
          <w:lang w:eastAsia="uk-UA"/>
        </w:rPr>
        <w:t>булінгу</w:t>
      </w:r>
      <w:proofErr w:type="spellEnd"/>
      <w:r w:rsidRPr="00226123">
        <w:rPr>
          <w:rFonts w:eastAsia="Times New Roman" w:cs="Times New Roman"/>
          <w:color w:val="000000"/>
          <w:szCs w:val="28"/>
          <w:lang w:eastAsia="uk-UA"/>
        </w:rPr>
        <w:t xml:space="preserve"> (цькування), керівник закладу освіти забезпечує психологічну підтримку усіх учасників відповідного процесу.</w:t>
      </w:r>
    </w:p>
    <w:p w:rsidR="00226123" w:rsidRPr="00226123" w:rsidRDefault="00226123" w:rsidP="00226123">
      <w:pPr>
        <w:jc w:val="both"/>
        <w:rPr>
          <w:rFonts w:cs="Times New Roman"/>
        </w:rPr>
      </w:pPr>
    </w:p>
    <w:sectPr w:rsidR="00226123" w:rsidRPr="0022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1C52"/>
    <w:multiLevelType w:val="multilevel"/>
    <w:tmpl w:val="421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10ECC"/>
    <w:multiLevelType w:val="multilevel"/>
    <w:tmpl w:val="BDA2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D465A"/>
    <w:multiLevelType w:val="multilevel"/>
    <w:tmpl w:val="4AD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23"/>
    <w:rsid w:val="00226123"/>
    <w:rsid w:val="0032392B"/>
    <w:rsid w:val="0094304C"/>
    <w:rsid w:val="00F13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123"/>
    <w:pPr>
      <w:spacing w:before="100" w:beforeAutospacing="1" w:after="100" w:afterAutospacing="1"/>
    </w:pPr>
    <w:rPr>
      <w:rFonts w:eastAsia="Times New Roman" w:cs="Times New Roman"/>
      <w:sz w:val="24"/>
      <w:szCs w:val="24"/>
      <w:lang w:eastAsia="uk-UA"/>
    </w:rPr>
  </w:style>
  <w:style w:type="character" w:styleId="a4">
    <w:name w:val="Strong"/>
    <w:basedOn w:val="a0"/>
    <w:uiPriority w:val="22"/>
    <w:qFormat/>
    <w:rsid w:val="00226123"/>
    <w:rPr>
      <w:b/>
      <w:bCs/>
    </w:rPr>
  </w:style>
  <w:style w:type="paragraph" w:styleId="a5">
    <w:name w:val="List Paragraph"/>
    <w:basedOn w:val="a"/>
    <w:uiPriority w:val="34"/>
    <w:qFormat/>
    <w:rsid w:val="00323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123"/>
    <w:pPr>
      <w:spacing w:before="100" w:beforeAutospacing="1" w:after="100" w:afterAutospacing="1"/>
    </w:pPr>
    <w:rPr>
      <w:rFonts w:eastAsia="Times New Roman" w:cs="Times New Roman"/>
      <w:sz w:val="24"/>
      <w:szCs w:val="24"/>
      <w:lang w:eastAsia="uk-UA"/>
    </w:rPr>
  </w:style>
  <w:style w:type="character" w:styleId="a4">
    <w:name w:val="Strong"/>
    <w:basedOn w:val="a0"/>
    <w:uiPriority w:val="22"/>
    <w:qFormat/>
    <w:rsid w:val="00226123"/>
    <w:rPr>
      <w:b/>
      <w:bCs/>
    </w:rPr>
  </w:style>
  <w:style w:type="paragraph" w:styleId="a5">
    <w:name w:val="List Paragraph"/>
    <w:basedOn w:val="a"/>
    <w:uiPriority w:val="34"/>
    <w:qFormat/>
    <w:rsid w:val="0032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2881">
      <w:bodyDiv w:val="1"/>
      <w:marLeft w:val="0"/>
      <w:marRight w:val="0"/>
      <w:marTop w:val="0"/>
      <w:marBottom w:val="0"/>
      <w:divBdr>
        <w:top w:val="none" w:sz="0" w:space="0" w:color="auto"/>
        <w:left w:val="none" w:sz="0" w:space="0" w:color="auto"/>
        <w:bottom w:val="none" w:sz="0" w:space="0" w:color="auto"/>
        <w:right w:val="none" w:sz="0" w:space="0" w:color="auto"/>
      </w:divBdr>
    </w:div>
    <w:div w:id="20162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2326</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2</cp:revision>
  <dcterms:created xsi:type="dcterms:W3CDTF">2022-01-12T09:52:00Z</dcterms:created>
  <dcterms:modified xsi:type="dcterms:W3CDTF">2022-01-12T10:05:00Z</dcterms:modified>
</cp:coreProperties>
</file>